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CA2" w:rsidRDefault="00C80CA2" w:rsidP="00D71B80">
      <w:pPr>
        <w:ind w:left="284" w:right="412"/>
        <w:jc w:val="right"/>
        <w:rPr>
          <w:noProof/>
          <w:sz w:val="18"/>
          <w:szCs w:val="30"/>
        </w:rPr>
      </w:pPr>
    </w:p>
    <w:p w:rsidR="00497E39" w:rsidRPr="00642814" w:rsidRDefault="00497E39" w:rsidP="00D71B80">
      <w:pPr>
        <w:ind w:left="284" w:right="412"/>
        <w:jc w:val="right"/>
        <w:rPr>
          <w:noProof/>
          <w:sz w:val="2"/>
          <w:szCs w:val="30"/>
        </w:rPr>
      </w:pPr>
    </w:p>
    <w:p w:rsidR="00FB1540" w:rsidRPr="00CE35FA" w:rsidRDefault="003C16A6" w:rsidP="00D71B80">
      <w:pPr>
        <w:ind w:left="284" w:right="412"/>
        <w:jc w:val="right"/>
        <w:rPr>
          <w:noProof/>
          <w:sz w:val="16"/>
          <w:szCs w:val="30"/>
        </w:rPr>
      </w:pPr>
      <w:r w:rsidRPr="00CE35FA">
        <w:rPr>
          <w:noProof/>
          <w:sz w:val="16"/>
          <w:szCs w:val="30"/>
        </w:rPr>
        <w:t xml:space="preserve">Le </w:t>
      </w:r>
      <w:r w:rsidR="00CE35FA">
        <w:rPr>
          <w:noProof/>
          <w:sz w:val="16"/>
          <w:szCs w:val="30"/>
        </w:rPr>
        <w:t>25</w:t>
      </w:r>
      <w:r w:rsidR="00C57293" w:rsidRPr="00CE35FA">
        <w:rPr>
          <w:noProof/>
          <w:sz w:val="16"/>
          <w:szCs w:val="30"/>
        </w:rPr>
        <w:t xml:space="preserve"> </w:t>
      </w:r>
      <w:r w:rsidR="00EE43AC" w:rsidRPr="00CE35FA">
        <w:rPr>
          <w:noProof/>
          <w:sz w:val="16"/>
          <w:szCs w:val="30"/>
        </w:rPr>
        <w:t>novembre 2020</w:t>
      </w:r>
    </w:p>
    <w:p w:rsidR="00D47105" w:rsidRPr="00CE35FA" w:rsidRDefault="00D47105" w:rsidP="00F4050F">
      <w:pPr>
        <w:pStyle w:val="Textebrut"/>
        <w:ind w:right="696"/>
        <w:jc w:val="both"/>
        <w:rPr>
          <w:i/>
          <w:sz w:val="14"/>
          <w:szCs w:val="20"/>
        </w:rPr>
      </w:pPr>
    </w:p>
    <w:p w:rsidR="005544B8" w:rsidRDefault="005544B8" w:rsidP="005544B8">
      <w:pPr>
        <w:spacing w:before="120" w:after="0" w:line="240" w:lineRule="auto"/>
        <w:ind w:right="140"/>
        <w:jc w:val="center"/>
        <w:rPr>
          <w:b/>
          <w:noProof/>
          <w:color w:val="0070C0"/>
          <w:sz w:val="28"/>
          <w:szCs w:val="20"/>
        </w:rPr>
      </w:pPr>
      <w:r w:rsidRPr="005544B8">
        <w:rPr>
          <w:b/>
          <w:noProof/>
          <w:color w:val="0070C0"/>
          <w:sz w:val="28"/>
          <w:szCs w:val="20"/>
        </w:rPr>
        <w:t>Synthèse de la table ronde entre le Président de la Région Sud Renaud Muselier, Frederic TOMASELLA, Président de la FRTP</w:t>
      </w:r>
      <w:r w:rsidR="00252ACB">
        <w:rPr>
          <w:b/>
          <w:noProof/>
          <w:color w:val="0070C0"/>
          <w:sz w:val="28"/>
          <w:szCs w:val="20"/>
        </w:rPr>
        <w:t xml:space="preserve"> et</w:t>
      </w:r>
      <w:r w:rsidRPr="005544B8">
        <w:rPr>
          <w:b/>
          <w:noProof/>
          <w:color w:val="0070C0"/>
          <w:sz w:val="28"/>
          <w:szCs w:val="20"/>
        </w:rPr>
        <w:t xml:space="preserve"> Philippe PIANTONI, Président de la </w:t>
      </w:r>
      <w:r w:rsidR="00252ACB">
        <w:rPr>
          <w:b/>
          <w:noProof/>
          <w:color w:val="0070C0"/>
          <w:sz w:val="28"/>
          <w:szCs w:val="20"/>
        </w:rPr>
        <w:t>FRB</w:t>
      </w:r>
    </w:p>
    <w:p w:rsidR="005544B8" w:rsidRPr="005544B8" w:rsidRDefault="005544B8" w:rsidP="005544B8">
      <w:pPr>
        <w:spacing w:before="120" w:after="0" w:line="240" w:lineRule="auto"/>
        <w:ind w:right="140"/>
        <w:jc w:val="center"/>
        <w:rPr>
          <w:b/>
          <w:noProof/>
          <w:color w:val="0070C0"/>
          <w:sz w:val="28"/>
          <w:szCs w:val="20"/>
        </w:rPr>
      </w:pPr>
    </w:p>
    <w:p w:rsidR="005544B8" w:rsidRPr="005544B8" w:rsidRDefault="005544B8" w:rsidP="005544B8">
      <w:pPr>
        <w:spacing w:before="120" w:after="0" w:line="240" w:lineRule="auto"/>
        <w:ind w:right="140"/>
        <w:jc w:val="both"/>
        <w:rPr>
          <w:szCs w:val="19"/>
        </w:rPr>
      </w:pPr>
      <w:r w:rsidRPr="005544B8">
        <w:rPr>
          <w:szCs w:val="19"/>
        </w:rPr>
        <w:t xml:space="preserve">Les entreprises de Bâtiment et de Travaux Publics ont repris leur activité, cependant l’impact de la Covid-19 va entrainer pour 2020 une baisse d’environ 15%. </w:t>
      </w:r>
    </w:p>
    <w:p w:rsidR="005544B8" w:rsidRPr="005544B8" w:rsidRDefault="005544B8" w:rsidP="005544B8">
      <w:pPr>
        <w:spacing w:before="120" w:after="0" w:line="240" w:lineRule="auto"/>
        <w:ind w:right="140"/>
        <w:jc w:val="both"/>
        <w:rPr>
          <w:szCs w:val="19"/>
        </w:rPr>
      </w:pPr>
      <w:r w:rsidRPr="005544B8">
        <w:rPr>
          <w:szCs w:val="19"/>
        </w:rPr>
        <w:t>Pour 2021, les craintes viennent d’une baisse du nombre d’appels d’offres et des permis de construire, de l’absence de chantiers commandés par les particuliers, ce qui ne permet pas de remplir les carnets de commande et laisse augurer d’un premier semestre difficile.</w:t>
      </w:r>
    </w:p>
    <w:p w:rsidR="005544B8" w:rsidRPr="005544B8" w:rsidRDefault="005544B8" w:rsidP="005544B8">
      <w:pPr>
        <w:spacing w:before="120" w:after="0" w:line="240" w:lineRule="auto"/>
        <w:ind w:right="140"/>
        <w:jc w:val="both"/>
        <w:rPr>
          <w:szCs w:val="19"/>
        </w:rPr>
      </w:pPr>
      <w:r>
        <w:rPr>
          <w:szCs w:val="19"/>
        </w:rPr>
        <w:t>C’est pourquoi les différent</w:t>
      </w:r>
      <w:r w:rsidRPr="005544B8">
        <w:rPr>
          <w:szCs w:val="19"/>
        </w:rPr>
        <w:t>es annonces du Plan de Relance du Gouvernement, les engagements de la Région Sud et des différentes Collectivités Territoriales, un regain d’optimisme des particuliers, doivent se traduire par une accélération des prises de commandes p</w:t>
      </w:r>
      <w:r>
        <w:rPr>
          <w:szCs w:val="19"/>
        </w:rPr>
        <w:t>our permettre aux entreprises du</w:t>
      </w:r>
      <w:r w:rsidRPr="005544B8">
        <w:rPr>
          <w:szCs w:val="19"/>
        </w:rPr>
        <w:t xml:space="preserve"> Bâtiment et de</w:t>
      </w:r>
      <w:r>
        <w:rPr>
          <w:szCs w:val="19"/>
        </w:rPr>
        <w:t>s</w:t>
      </w:r>
      <w:r w:rsidRPr="005544B8">
        <w:rPr>
          <w:szCs w:val="19"/>
        </w:rPr>
        <w:t xml:space="preserve"> Travaux Publics d’avoir des perspectives pour les prochains mois.</w:t>
      </w:r>
    </w:p>
    <w:p w:rsidR="005544B8" w:rsidRPr="005544B8" w:rsidRDefault="005544B8" w:rsidP="005544B8">
      <w:pPr>
        <w:spacing w:before="120" w:after="0" w:line="240" w:lineRule="auto"/>
        <w:ind w:right="140"/>
        <w:jc w:val="both"/>
        <w:rPr>
          <w:szCs w:val="19"/>
        </w:rPr>
      </w:pPr>
      <w:r w:rsidRPr="005544B8">
        <w:rPr>
          <w:szCs w:val="19"/>
        </w:rPr>
        <w:t>Aussi, le Président de la Région Sud, Renaud Muselier, a souhaité réaffirmer son soutien à la profession en rappelant les aides déployées par la Région pour la 1</w:t>
      </w:r>
      <w:r w:rsidRPr="002D47E7">
        <w:rPr>
          <w:szCs w:val="19"/>
          <w:vertAlign w:val="superscript"/>
        </w:rPr>
        <w:t>ère</w:t>
      </w:r>
      <w:r w:rsidRPr="005544B8">
        <w:rPr>
          <w:szCs w:val="19"/>
        </w:rPr>
        <w:t xml:space="preserve"> et la 2</w:t>
      </w:r>
      <w:r w:rsidRPr="002D47E7">
        <w:rPr>
          <w:szCs w:val="19"/>
          <w:vertAlign w:val="superscript"/>
        </w:rPr>
        <w:t>nd</w:t>
      </w:r>
      <w:r w:rsidR="002D47E7" w:rsidRPr="002D47E7">
        <w:rPr>
          <w:szCs w:val="19"/>
          <w:vertAlign w:val="superscript"/>
        </w:rPr>
        <w:t>e</w:t>
      </w:r>
      <w:r w:rsidRPr="005544B8">
        <w:rPr>
          <w:szCs w:val="19"/>
        </w:rPr>
        <w:t xml:space="preserve"> vague.  Il a pour cela indiqué que la Région maintiendrait son niveau de comman</w:t>
      </w:r>
      <w:r w:rsidR="002D47E7">
        <w:rPr>
          <w:szCs w:val="19"/>
        </w:rPr>
        <w:t>des pour le secteur du Bâtiment</w:t>
      </w:r>
      <w:r w:rsidRPr="005544B8">
        <w:rPr>
          <w:szCs w:val="19"/>
        </w:rPr>
        <w:t xml:space="preserve"> et des Travaux Publics et fixé les perspectives d’investissements pour les prochains mois et prochaines années.</w:t>
      </w:r>
    </w:p>
    <w:p w:rsidR="005544B8" w:rsidRPr="005544B8" w:rsidRDefault="005544B8" w:rsidP="005544B8">
      <w:pPr>
        <w:spacing w:before="120" w:after="0" w:line="240" w:lineRule="auto"/>
        <w:ind w:right="140"/>
        <w:jc w:val="both"/>
        <w:rPr>
          <w:szCs w:val="19"/>
        </w:rPr>
      </w:pPr>
      <w:r w:rsidRPr="005544B8">
        <w:rPr>
          <w:szCs w:val="19"/>
        </w:rPr>
        <w:t>Ces perspectives se traduisent</w:t>
      </w:r>
      <w:r w:rsidR="002D47E7">
        <w:rPr>
          <w:szCs w:val="19"/>
        </w:rPr>
        <w:t xml:space="preserve"> notamment par la signature du Contrat de P</w:t>
      </w:r>
      <w:r w:rsidRPr="005544B8">
        <w:rPr>
          <w:szCs w:val="19"/>
        </w:rPr>
        <w:t xml:space="preserve">lan Etat-Région, actuellement en préparation avec l’Etat pour 2021-2027 pour 4,5 milliards d’euros Etat-Région (2,25 Mds€ Etat /2,25 Mds€ Région) et la gestion des Fonds européens pour 755 M€ sur la période 2021-2027. Près des 2/3 auront des retombées directes sur les entreprises du bâtiment et des travaux publics. </w:t>
      </w:r>
    </w:p>
    <w:p w:rsidR="005544B8" w:rsidRPr="005544B8" w:rsidRDefault="005544B8" w:rsidP="005544B8">
      <w:pPr>
        <w:spacing w:before="120" w:after="0" w:line="240" w:lineRule="auto"/>
        <w:ind w:right="140"/>
        <w:jc w:val="both"/>
        <w:rPr>
          <w:szCs w:val="19"/>
        </w:rPr>
      </w:pPr>
      <w:r w:rsidRPr="005544B8">
        <w:rPr>
          <w:szCs w:val="19"/>
        </w:rPr>
        <w:t>Egalement, dans le cadre d</w:t>
      </w:r>
      <w:r w:rsidR="002D47E7">
        <w:rPr>
          <w:szCs w:val="19"/>
        </w:rPr>
        <w:t>e la signature avec le Premier m</w:t>
      </w:r>
      <w:r w:rsidRPr="005544B8">
        <w:rPr>
          <w:szCs w:val="19"/>
        </w:rPr>
        <w:t>inistre du 1</w:t>
      </w:r>
      <w:r w:rsidRPr="002D47E7">
        <w:rPr>
          <w:szCs w:val="19"/>
          <w:vertAlign w:val="superscript"/>
        </w:rPr>
        <w:t>er</w:t>
      </w:r>
      <w:r w:rsidRPr="005544B8">
        <w:rPr>
          <w:szCs w:val="19"/>
        </w:rPr>
        <w:t xml:space="preserve"> Plan France rebond, le 24 octobre dernier, ce sont opérations 11 opérations prioritaires qui sont engageables dès aujourd’hui et tout au long du premier semestre 2021, pour une enveloppe globale de 64 M€ (32M€ Etat/32M€ Région). Très concrètement, il s’agira par exemple de la modernisation du barrage de la Laye à Forcalquier ou de la réhabilitation du stadium de Vitrolles enfin, la sécurisation d’un passage à niveau important à l’Isle-sur-la-Sorgue, dans le Vaucluse. </w:t>
      </w:r>
    </w:p>
    <w:p w:rsidR="005544B8" w:rsidRPr="005544B8" w:rsidRDefault="005544B8" w:rsidP="005544B8">
      <w:pPr>
        <w:spacing w:before="120" w:after="0" w:line="240" w:lineRule="auto"/>
        <w:ind w:right="140"/>
        <w:jc w:val="both"/>
        <w:rPr>
          <w:szCs w:val="19"/>
        </w:rPr>
      </w:pPr>
      <w:r w:rsidRPr="005544B8">
        <w:rPr>
          <w:szCs w:val="19"/>
        </w:rPr>
        <w:t xml:space="preserve">En sa qualité d’investisseur direct, la Région a, en 2020, payé 150 M€ pour la réalisation des travaux dans les lycées, les travaux en appui aux territoires (CRET-FRAT...) ou dans le cadre de travaux ferroviaires ou du Chemin de fer de Provence. Egalement, 335 M€ supplémentaires engagés en 2020, pour la période 2021-2022, qui représentent autant de perspectives d’investissements pour les prochains mois et les prochaines années, avec, par exemple, la construction de la cité scolaire </w:t>
      </w:r>
      <w:r w:rsidR="002D47E7">
        <w:rPr>
          <w:szCs w:val="19"/>
        </w:rPr>
        <w:t>internationale pour 30M€ ou le L</w:t>
      </w:r>
      <w:r w:rsidRPr="005544B8">
        <w:rPr>
          <w:szCs w:val="19"/>
        </w:rPr>
        <w:t>ycée Golf Hôtel (travaux 2</w:t>
      </w:r>
      <w:r w:rsidRPr="002D47E7">
        <w:rPr>
          <w:szCs w:val="19"/>
          <w:vertAlign w:val="superscript"/>
        </w:rPr>
        <w:t>nd</w:t>
      </w:r>
      <w:r w:rsidRPr="005544B8">
        <w:rPr>
          <w:szCs w:val="19"/>
        </w:rPr>
        <w:t xml:space="preserve"> semestre 2021) pour 30 M€. </w:t>
      </w:r>
    </w:p>
    <w:p w:rsidR="00BC23FE" w:rsidRPr="005544B8" w:rsidRDefault="005544B8" w:rsidP="005544B8">
      <w:pPr>
        <w:spacing w:before="120" w:after="0" w:line="240" w:lineRule="auto"/>
        <w:ind w:right="140"/>
        <w:jc w:val="both"/>
        <w:rPr>
          <w:rFonts w:cstheme="minorHAnsi"/>
          <w:szCs w:val="19"/>
        </w:rPr>
      </w:pPr>
      <w:r w:rsidRPr="005544B8">
        <w:rPr>
          <w:szCs w:val="19"/>
        </w:rPr>
        <w:t xml:space="preserve">L’occasion ainsi pour Frederic TOMASELLA, Président </w:t>
      </w:r>
      <w:r w:rsidR="00252ACB">
        <w:rPr>
          <w:szCs w:val="19"/>
        </w:rPr>
        <w:t xml:space="preserve">de la </w:t>
      </w:r>
      <w:r w:rsidRPr="005544B8">
        <w:rPr>
          <w:szCs w:val="19"/>
        </w:rPr>
        <w:t>FRTP</w:t>
      </w:r>
      <w:r w:rsidR="00252ACB">
        <w:rPr>
          <w:szCs w:val="19"/>
        </w:rPr>
        <w:t xml:space="preserve"> et </w:t>
      </w:r>
      <w:r w:rsidRPr="005544B8">
        <w:rPr>
          <w:szCs w:val="19"/>
        </w:rPr>
        <w:t xml:space="preserve"> Philippe PIANTONI, Président de la FRB </w:t>
      </w:r>
      <w:bookmarkStart w:id="0" w:name="_GoBack"/>
      <w:bookmarkEnd w:id="0"/>
      <w:r w:rsidRPr="005544B8">
        <w:rPr>
          <w:szCs w:val="19"/>
        </w:rPr>
        <w:t>de confirmer que les annonces de la Région Sud pour les mois et les années qui viennent, sont un signal fort à l’égard d’une Profession qui compte près de 70 000 entreprises et plus de 100 000 salariés en région. Cet engagement pluriannuel apporte de la visibilité sur les investissements structurants à venir pour notre région et participe activement à la reprise du secteur.</w:t>
      </w:r>
    </w:p>
    <w:sectPr w:rsidR="00BC23FE" w:rsidRPr="005544B8" w:rsidSect="0024286B">
      <w:headerReference w:type="default" r:id="rId9"/>
      <w:footerReference w:type="default" r:id="rId10"/>
      <w:pgSz w:w="11906" w:h="16838"/>
      <w:pgMar w:top="238" w:right="720" w:bottom="249" w:left="851" w:header="709" w:footer="27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6366" w:rsidRDefault="00CE6366" w:rsidP="00652CC2">
      <w:pPr>
        <w:spacing w:after="0" w:line="240" w:lineRule="auto"/>
      </w:pPr>
      <w:r>
        <w:separator/>
      </w:r>
    </w:p>
  </w:endnote>
  <w:endnote w:type="continuationSeparator" w:id="0">
    <w:p w:rsidR="00CE6366" w:rsidRDefault="00CE6366" w:rsidP="00652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814" w:rsidRDefault="005544B8">
    <w:pPr>
      <w:pStyle w:val="Pieddepage"/>
    </w:pPr>
    <w:r>
      <w:rPr>
        <w:noProof/>
        <w:lang w:eastAsia="fr-FR"/>
      </w:rPr>
      <w:drawing>
        <wp:anchor distT="0" distB="0" distL="114300" distR="114300" simplePos="0" relativeHeight="251675648" behindDoc="0" locked="0" layoutInCell="1" allowOverlap="1" wp14:anchorId="39C51009">
          <wp:simplePos x="0" y="0"/>
          <wp:positionH relativeFrom="margin">
            <wp:posOffset>4913358</wp:posOffset>
          </wp:positionH>
          <wp:positionV relativeFrom="margin">
            <wp:posOffset>9089027</wp:posOffset>
          </wp:positionV>
          <wp:extent cx="1828800" cy="863872"/>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75585" t="14639" r="1070" b="20821"/>
                  <a:stretch/>
                </pic:blipFill>
                <pic:spPr bwMode="auto">
                  <a:xfrm>
                    <a:off x="0" y="0"/>
                    <a:ext cx="1828800" cy="8638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74624" behindDoc="0" locked="0" layoutInCell="1" allowOverlap="1" wp14:anchorId="44A41D79" wp14:editId="670B89BD">
          <wp:simplePos x="0" y="0"/>
          <wp:positionH relativeFrom="page">
            <wp:posOffset>5116286</wp:posOffset>
          </wp:positionH>
          <wp:positionV relativeFrom="page">
            <wp:align>bottom</wp:align>
          </wp:positionV>
          <wp:extent cx="2329180" cy="805180"/>
          <wp:effectExtent l="0" t="0" r="0" b="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44440" t="14660" r="32625" b="17508"/>
                  <a:stretch/>
                </pic:blipFill>
                <pic:spPr bwMode="auto">
                  <a:xfrm>
                    <a:off x="0" y="0"/>
                    <a:ext cx="2331052" cy="8057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72576" behindDoc="0" locked="0" layoutInCell="1" allowOverlap="1" wp14:anchorId="6B979D62" wp14:editId="327DB9EE">
          <wp:simplePos x="0" y="0"/>
          <wp:positionH relativeFrom="column">
            <wp:posOffset>0</wp:posOffset>
          </wp:positionH>
          <wp:positionV relativeFrom="page">
            <wp:posOffset>10939780</wp:posOffset>
          </wp:positionV>
          <wp:extent cx="1912620" cy="983615"/>
          <wp:effectExtent l="0" t="0" r="0" b="6985"/>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75585" t="5693" b="20821"/>
                  <a:stretch/>
                </pic:blipFill>
                <pic:spPr bwMode="auto">
                  <a:xfrm>
                    <a:off x="0" y="0"/>
                    <a:ext cx="1912620" cy="983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2814">
      <w:rPr>
        <w:noProof/>
        <w:lang w:eastAsia="fr-FR"/>
      </w:rPr>
      <w:drawing>
        <wp:anchor distT="0" distB="0" distL="114300" distR="114300" simplePos="0" relativeHeight="251660288" behindDoc="0" locked="0" layoutInCell="1" allowOverlap="1" wp14:anchorId="2A56A05E" wp14:editId="58530E7D">
          <wp:simplePos x="0" y="0"/>
          <wp:positionH relativeFrom="page">
            <wp:posOffset>-53340</wp:posOffset>
          </wp:positionH>
          <wp:positionV relativeFrom="page">
            <wp:posOffset>9578340</wp:posOffset>
          </wp:positionV>
          <wp:extent cx="7646035" cy="1188638"/>
          <wp:effectExtent l="0" t="0" r="0" b="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646035" cy="118863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6366" w:rsidRDefault="00CE6366" w:rsidP="00652CC2">
      <w:pPr>
        <w:spacing w:after="0" w:line="240" w:lineRule="auto"/>
      </w:pPr>
      <w:r>
        <w:separator/>
      </w:r>
    </w:p>
  </w:footnote>
  <w:footnote w:type="continuationSeparator" w:id="0">
    <w:p w:rsidR="00CE6366" w:rsidRDefault="00CE6366" w:rsidP="00652C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814" w:rsidRDefault="00252ACB">
    <w:pPr>
      <w:pStyle w:val="En-tte"/>
    </w:pPr>
    <w:r>
      <w:rPr>
        <w:noProof/>
        <w:lang w:eastAsia="fr-FR"/>
      </w:rPr>
      <w:drawing>
        <wp:anchor distT="0" distB="0" distL="114300" distR="114300" simplePos="0" relativeHeight="251666432" behindDoc="0" locked="0" layoutInCell="1" allowOverlap="1" wp14:anchorId="517A8DCE" wp14:editId="659EF3B2">
          <wp:simplePos x="0" y="0"/>
          <wp:positionH relativeFrom="margin">
            <wp:posOffset>2851785</wp:posOffset>
          </wp:positionH>
          <wp:positionV relativeFrom="paragraph">
            <wp:posOffset>-288925</wp:posOffset>
          </wp:positionV>
          <wp:extent cx="772795" cy="680720"/>
          <wp:effectExtent l="0" t="0" r="8255" b="508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795" cy="680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20"/>
        <w:szCs w:val="20"/>
        <w:lang w:eastAsia="fr-FR"/>
      </w:rPr>
      <w:drawing>
        <wp:anchor distT="0" distB="0" distL="114300" distR="114300" simplePos="0" relativeHeight="251669504" behindDoc="0" locked="0" layoutInCell="1" allowOverlap="1" wp14:anchorId="6B446A8C" wp14:editId="3AB87558">
          <wp:simplePos x="0" y="0"/>
          <wp:positionH relativeFrom="column">
            <wp:posOffset>4352925</wp:posOffset>
          </wp:positionH>
          <wp:positionV relativeFrom="paragraph">
            <wp:posOffset>-210185</wp:posOffset>
          </wp:positionV>
          <wp:extent cx="986790" cy="457200"/>
          <wp:effectExtent l="0" t="0" r="381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679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i/>
        <w:noProof/>
        <w:sz w:val="20"/>
        <w:szCs w:val="20"/>
        <w:lang w:eastAsia="fr-FR"/>
      </w:rPr>
      <w:drawing>
        <wp:anchor distT="0" distB="0" distL="114300" distR="114300" simplePos="0" relativeHeight="251668480" behindDoc="0" locked="0" layoutInCell="1" allowOverlap="1" wp14:anchorId="23ABBB41" wp14:editId="0E3B75E6">
          <wp:simplePos x="0" y="0"/>
          <wp:positionH relativeFrom="margin">
            <wp:posOffset>890905</wp:posOffset>
          </wp:positionH>
          <wp:positionV relativeFrom="paragraph">
            <wp:posOffset>-308610</wp:posOffset>
          </wp:positionV>
          <wp:extent cx="1377315" cy="794385"/>
          <wp:effectExtent l="0" t="0" r="0" b="571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7315" cy="794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2814" w:rsidRPr="00C80CA2">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1A30EC"/>
    <w:multiLevelType w:val="hybridMultilevel"/>
    <w:tmpl w:val="D2AA3A74"/>
    <w:lvl w:ilvl="0" w:tplc="A46EABA2">
      <w:start w:val="30"/>
      <w:numFmt w:val="bullet"/>
      <w:lvlText w:val=""/>
      <w:lvlJc w:val="left"/>
      <w:pPr>
        <w:ind w:left="720" w:hanging="360"/>
      </w:pPr>
      <w:rPr>
        <w:rFonts w:ascii="Wingdings" w:eastAsiaTheme="minorHAnsi"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6A5409A"/>
    <w:multiLevelType w:val="hybridMultilevel"/>
    <w:tmpl w:val="08B432E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2DB8206F"/>
    <w:multiLevelType w:val="hybridMultilevel"/>
    <w:tmpl w:val="DADE096A"/>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4F0A015D"/>
    <w:multiLevelType w:val="hybridMultilevel"/>
    <w:tmpl w:val="FA8C7A70"/>
    <w:lvl w:ilvl="0" w:tplc="F31E7FB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5585286D"/>
    <w:multiLevelType w:val="hybridMultilevel"/>
    <w:tmpl w:val="853AA10A"/>
    <w:lvl w:ilvl="0" w:tplc="7D4E9E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CC2"/>
    <w:rsid w:val="000000DD"/>
    <w:rsid w:val="00004AC5"/>
    <w:rsid w:val="00015AAF"/>
    <w:rsid w:val="00036189"/>
    <w:rsid w:val="00042C79"/>
    <w:rsid w:val="000460A4"/>
    <w:rsid w:val="0005668B"/>
    <w:rsid w:val="00070015"/>
    <w:rsid w:val="000724DB"/>
    <w:rsid w:val="00074763"/>
    <w:rsid w:val="00075503"/>
    <w:rsid w:val="0008474F"/>
    <w:rsid w:val="000879FA"/>
    <w:rsid w:val="00095867"/>
    <w:rsid w:val="000A6ADA"/>
    <w:rsid w:val="000B21F3"/>
    <w:rsid w:val="000B295F"/>
    <w:rsid w:val="000B2AF3"/>
    <w:rsid w:val="000C4F17"/>
    <w:rsid w:val="00100D19"/>
    <w:rsid w:val="00113DE2"/>
    <w:rsid w:val="001165C4"/>
    <w:rsid w:val="0012144C"/>
    <w:rsid w:val="00125CC4"/>
    <w:rsid w:val="00131F09"/>
    <w:rsid w:val="0013370E"/>
    <w:rsid w:val="001355B1"/>
    <w:rsid w:val="0013701C"/>
    <w:rsid w:val="001417E9"/>
    <w:rsid w:val="00141A14"/>
    <w:rsid w:val="00142624"/>
    <w:rsid w:val="00143473"/>
    <w:rsid w:val="00143770"/>
    <w:rsid w:val="00144F9E"/>
    <w:rsid w:val="0015105E"/>
    <w:rsid w:val="00174DAF"/>
    <w:rsid w:val="00177373"/>
    <w:rsid w:val="00182573"/>
    <w:rsid w:val="001865D6"/>
    <w:rsid w:val="00193AD4"/>
    <w:rsid w:val="001A2597"/>
    <w:rsid w:val="001C52E3"/>
    <w:rsid w:val="001C55AE"/>
    <w:rsid w:val="001C5902"/>
    <w:rsid w:val="001D2B89"/>
    <w:rsid w:val="001D7EDB"/>
    <w:rsid w:val="001E0214"/>
    <w:rsid w:val="001E0C3F"/>
    <w:rsid w:val="001E15C2"/>
    <w:rsid w:val="001F430D"/>
    <w:rsid w:val="001F64DA"/>
    <w:rsid w:val="00203C5E"/>
    <w:rsid w:val="00233A67"/>
    <w:rsid w:val="0024286B"/>
    <w:rsid w:val="0024718E"/>
    <w:rsid w:val="00252ACB"/>
    <w:rsid w:val="00263BF6"/>
    <w:rsid w:val="00271A30"/>
    <w:rsid w:val="00280734"/>
    <w:rsid w:val="00282B57"/>
    <w:rsid w:val="002918F3"/>
    <w:rsid w:val="00291DA9"/>
    <w:rsid w:val="00295A0C"/>
    <w:rsid w:val="002B770A"/>
    <w:rsid w:val="002C631A"/>
    <w:rsid w:val="002D2699"/>
    <w:rsid w:val="002D3B85"/>
    <w:rsid w:val="002D47E7"/>
    <w:rsid w:val="002D6F59"/>
    <w:rsid w:val="002F1696"/>
    <w:rsid w:val="002F44A3"/>
    <w:rsid w:val="003155D8"/>
    <w:rsid w:val="00315684"/>
    <w:rsid w:val="003220D8"/>
    <w:rsid w:val="00334EBC"/>
    <w:rsid w:val="003366A7"/>
    <w:rsid w:val="00353FD8"/>
    <w:rsid w:val="003630AF"/>
    <w:rsid w:val="003900F2"/>
    <w:rsid w:val="00393105"/>
    <w:rsid w:val="003935C9"/>
    <w:rsid w:val="00393F6E"/>
    <w:rsid w:val="003A746D"/>
    <w:rsid w:val="003B0FF4"/>
    <w:rsid w:val="003C16A6"/>
    <w:rsid w:val="003C624B"/>
    <w:rsid w:val="003E250F"/>
    <w:rsid w:val="003E3681"/>
    <w:rsid w:val="00400F94"/>
    <w:rsid w:val="004055E5"/>
    <w:rsid w:val="00406BB3"/>
    <w:rsid w:val="00411C27"/>
    <w:rsid w:val="004154B8"/>
    <w:rsid w:val="004174A4"/>
    <w:rsid w:val="00423C97"/>
    <w:rsid w:val="00437F84"/>
    <w:rsid w:val="0044062D"/>
    <w:rsid w:val="00440C01"/>
    <w:rsid w:val="0044130E"/>
    <w:rsid w:val="0046170C"/>
    <w:rsid w:val="0046406D"/>
    <w:rsid w:val="00475FAB"/>
    <w:rsid w:val="00497063"/>
    <w:rsid w:val="00497681"/>
    <w:rsid w:val="00497E39"/>
    <w:rsid w:val="004A194B"/>
    <w:rsid w:val="004A6C94"/>
    <w:rsid w:val="004B2096"/>
    <w:rsid w:val="004B34D6"/>
    <w:rsid w:val="004B6599"/>
    <w:rsid w:val="004C0251"/>
    <w:rsid w:val="004C6B1D"/>
    <w:rsid w:val="004D118B"/>
    <w:rsid w:val="004D5D1F"/>
    <w:rsid w:val="004E02F5"/>
    <w:rsid w:val="004E3C40"/>
    <w:rsid w:val="004E55FA"/>
    <w:rsid w:val="004E67AF"/>
    <w:rsid w:val="005164E7"/>
    <w:rsid w:val="005222E8"/>
    <w:rsid w:val="00527A50"/>
    <w:rsid w:val="00534860"/>
    <w:rsid w:val="00545176"/>
    <w:rsid w:val="00546A5F"/>
    <w:rsid w:val="00546AB2"/>
    <w:rsid w:val="005536D5"/>
    <w:rsid w:val="005544B8"/>
    <w:rsid w:val="0056582B"/>
    <w:rsid w:val="0057519A"/>
    <w:rsid w:val="00577621"/>
    <w:rsid w:val="00584900"/>
    <w:rsid w:val="005872D9"/>
    <w:rsid w:val="005A30A6"/>
    <w:rsid w:val="005A5CFB"/>
    <w:rsid w:val="005C4036"/>
    <w:rsid w:val="005C4213"/>
    <w:rsid w:val="005C43F2"/>
    <w:rsid w:val="005D3E09"/>
    <w:rsid w:val="005F129C"/>
    <w:rsid w:val="00601216"/>
    <w:rsid w:val="00606A3F"/>
    <w:rsid w:val="006133F2"/>
    <w:rsid w:val="00621FE4"/>
    <w:rsid w:val="00622F9A"/>
    <w:rsid w:val="00637898"/>
    <w:rsid w:val="00642814"/>
    <w:rsid w:val="00643511"/>
    <w:rsid w:val="00651DE9"/>
    <w:rsid w:val="006528AB"/>
    <w:rsid w:val="00652CC2"/>
    <w:rsid w:val="00653D06"/>
    <w:rsid w:val="00654A12"/>
    <w:rsid w:val="00655C5A"/>
    <w:rsid w:val="00661D42"/>
    <w:rsid w:val="00666C7B"/>
    <w:rsid w:val="00674B09"/>
    <w:rsid w:val="00677651"/>
    <w:rsid w:val="00682F56"/>
    <w:rsid w:val="0068340F"/>
    <w:rsid w:val="0068574B"/>
    <w:rsid w:val="00690D3A"/>
    <w:rsid w:val="00692D4D"/>
    <w:rsid w:val="00696B8B"/>
    <w:rsid w:val="006B0005"/>
    <w:rsid w:val="006B226A"/>
    <w:rsid w:val="006C36DD"/>
    <w:rsid w:val="006C7A95"/>
    <w:rsid w:val="006E00BF"/>
    <w:rsid w:val="006E4E86"/>
    <w:rsid w:val="006E79AF"/>
    <w:rsid w:val="006E7CC9"/>
    <w:rsid w:val="006F76B7"/>
    <w:rsid w:val="0071177C"/>
    <w:rsid w:val="00716493"/>
    <w:rsid w:val="007212E5"/>
    <w:rsid w:val="00721B41"/>
    <w:rsid w:val="00784E7F"/>
    <w:rsid w:val="007911B7"/>
    <w:rsid w:val="007A2819"/>
    <w:rsid w:val="007A48B7"/>
    <w:rsid w:val="007A4F64"/>
    <w:rsid w:val="007A73A0"/>
    <w:rsid w:val="007B2098"/>
    <w:rsid w:val="007B41E5"/>
    <w:rsid w:val="007B5AD9"/>
    <w:rsid w:val="007C040F"/>
    <w:rsid w:val="007C6E46"/>
    <w:rsid w:val="007D69C9"/>
    <w:rsid w:val="007D6C8E"/>
    <w:rsid w:val="007F7913"/>
    <w:rsid w:val="00801676"/>
    <w:rsid w:val="0080573E"/>
    <w:rsid w:val="00806108"/>
    <w:rsid w:val="00807ED7"/>
    <w:rsid w:val="00807FFC"/>
    <w:rsid w:val="008162D6"/>
    <w:rsid w:val="0081633C"/>
    <w:rsid w:val="00816660"/>
    <w:rsid w:val="00834964"/>
    <w:rsid w:val="00845A16"/>
    <w:rsid w:val="00846D1F"/>
    <w:rsid w:val="00855BAA"/>
    <w:rsid w:val="00857375"/>
    <w:rsid w:val="008613E3"/>
    <w:rsid w:val="00864C50"/>
    <w:rsid w:val="0086534B"/>
    <w:rsid w:val="00866472"/>
    <w:rsid w:val="008667A4"/>
    <w:rsid w:val="008805F9"/>
    <w:rsid w:val="00881EED"/>
    <w:rsid w:val="00887C72"/>
    <w:rsid w:val="00897F2C"/>
    <w:rsid w:val="008A2C0E"/>
    <w:rsid w:val="008A5B9D"/>
    <w:rsid w:val="008A7543"/>
    <w:rsid w:val="008B22C7"/>
    <w:rsid w:val="008B2AA0"/>
    <w:rsid w:val="008B2AA4"/>
    <w:rsid w:val="008D1784"/>
    <w:rsid w:val="008D1DB3"/>
    <w:rsid w:val="008D3C71"/>
    <w:rsid w:val="008D568F"/>
    <w:rsid w:val="008E01C6"/>
    <w:rsid w:val="008E3ACE"/>
    <w:rsid w:val="008E5A65"/>
    <w:rsid w:val="008F0F7C"/>
    <w:rsid w:val="008F3BFD"/>
    <w:rsid w:val="008F565C"/>
    <w:rsid w:val="0090073C"/>
    <w:rsid w:val="00900B5D"/>
    <w:rsid w:val="0090194E"/>
    <w:rsid w:val="009036E8"/>
    <w:rsid w:val="00903EA4"/>
    <w:rsid w:val="009046F6"/>
    <w:rsid w:val="0091463F"/>
    <w:rsid w:val="00931449"/>
    <w:rsid w:val="00941649"/>
    <w:rsid w:val="00941BD4"/>
    <w:rsid w:val="00943600"/>
    <w:rsid w:val="00951373"/>
    <w:rsid w:val="0095750C"/>
    <w:rsid w:val="0096341B"/>
    <w:rsid w:val="00964170"/>
    <w:rsid w:val="0097038E"/>
    <w:rsid w:val="0097090F"/>
    <w:rsid w:val="00990A25"/>
    <w:rsid w:val="00991698"/>
    <w:rsid w:val="009C12B3"/>
    <w:rsid w:val="009C541E"/>
    <w:rsid w:val="009D048A"/>
    <w:rsid w:val="009D6553"/>
    <w:rsid w:val="009D7DB8"/>
    <w:rsid w:val="009D7FD3"/>
    <w:rsid w:val="009E00F9"/>
    <w:rsid w:val="009E792C"/>
    <w:rsid w:val="009F05BA"/>
    <w:rsid w:val="009F74D3"/>
    <w:rsid w:val="00A002E1"/>
    <w:rsid w:val="00A043AB"/>
    <w:rsid w:val="00A16FA5"/>
    <w:rsid w:val="00A2673C"/>
    <w:rsid w:val="00A3704C"/>
    <w:rsid w:val="00A40050"/>
    <w:rsid w:val="00A52294"/>
    <w:rsid w:val="00A61BE2"/>
    <w:rsid w:val="00A76C30"/>
    <w:rsid w:val="00A832EA"/>
    <w:rsid w:val="00A87B81"/>
    <w:rsid w:val="00AA7E41"/>
    <w:rsid w:val="00AB239F"/>
    <w:rsid w:val="00AB7678"/>
    <w:rsid w:val="00AC4F25"/>
    <w:rsid w:val="00AD3AFD"/>
    <w:rsid w:val="00AF2EB9"/>
    <w:rsid w:val="00AF6399"/>
    <w:rsid w:val="00B07B40"/>
    <w:rsid w:val="00B16C9E"/>
    <w:rsid w:val="00B27438"/>
    <w:rsid w:val="00B34C06"/>
    <w:rsid w:val="00B36075"/>
    <w:rsid w:val="00B43CB5"/>
    <w:rsid w:val="00B46CFB"/>
    <w:rsid w:val="00B51337"/>
    <w:rsid w:val="00B63B68"/>
    <w:rsid w:val="00B67667"/>
    <w:rsid w:val="00B713A3"/>
    <w:rsid w:val="00B81577"/>
    <w:rsid w:val="00B84C72"/>
    <w:rsid w:val="00B901D4"/>
    <w:rsid w:val="00B9038B"/>
    <w:rsid w:val="00BA2D90"/>
    <w:rsid w:val="00BB4726"/>
    <w:rsid w:val="00BC23FE"/>
    <w:rsid w:val="00BC419C"/>
    <w:rsid w:val="00BC6500"/>
    <w:rsid w:val="00BC6CD0"/>
    <w:rsid w:val="00BC756D"/>
    <w:rsid w:val="00BD229A"/>
    <w:rsid w:val="00BD2DA5"/>
    <w:rsid w:val="00BD7449"/>
    <w:rsid w:val="00BE3F22"/>
    <w:rsid w:val="00BF0EBF"/>
    <w:rsid w:val="00BF36BC"/>
    <w:rsid w:val="00C00550"/>
    <w:rsid w:val="00C10405"/>
    <w:rsid w:val="00C168FF"/>
    <w:rsid w:val="00C17402"/>
    <w:rsid w:val="00C27DE8"/>
    <w:rsid w:val="00C5096C"/>
    <w:rsid w:val="00C51B2F"/>
    <w:rsid w:val="00C57293"/>
    <w:rsid w:val="00C61286"/>
    <w:rsid w:val="00C77AC5"/>
    <w:rsid w:val="00C80BCF"/>
    <w:rsid w:val="00C80CA2"/>
    <w:rsid w:val="00C836AA"/>
    <w:rsid w:val="00C95DD3"/>
    <w:rsid w:val="00CA5B3F"/>
    <w:rsid w:val="00CC3C9B"/>
    <w:rsid w:val="00CC6C06"/>
    <w:rsid w:val="00CC77B4"/>
    <w:rsid w:val="00CD1353"/>
    <w:rsid w:val="00CD4C6E"/>
    <w:rsid w:val="00CE35FA"/>
    <w:rsid w:val="00CE3F20"/>
    <w:rsid w:val="00CE6366"/>
    <w:rsid w:val="00CF04A5"/>
    <w:rsid w:val="00CF3BF8"/>
    <w:rsid w:val="00D0425B"/>
    <w:rsid w:val="00D12AE8"/>
    <w:rsid w:val="00D1378D"/>
    <w:rsid w:val="00D14962"/>
    <w:rsid w:val="00D2102D"/>
    <w:rsid w:val="00D21842"/>
    <w:rsid w:val="00D21B66"/>
    <w:rsid w:val="00D23E83"/>
    <w:rsid w:val="00D24EF6"/>
    <w:rsid w:val="00D3126D"/>
    <w:rsid w:val="00D47105"/>
    <w:rsid w:val="00D47484"/>
    <w:rsid w:val="00D50B89"/>
    <w:rsid w:val="00D51353"/>
    <w:rsid w:val="00D521FF"/>
    <w:rsid w:val="00D56E01"/>
    <w:rsid w:val="00D57B59"/>
    <w:rsid w:val="00D71B80"/>
    <w:rsid w:val="00D84209"/>
    <w:rsid w:val="00D8789E"/>
    <w:rsid w:val="00D936EC"/>
    <w:rsid w:val="00D93AA3"/>
    <w:rsid w:val="00DA3982"/>
    <w:rsid w:val="00DA55E1"/>
    <w:rsid w:val="00DA5921"/>
    <w:rsid w:val="00DB0DFD"/>
    <w:rsid w:val="00DB1CC4"/>
    <w:rsid w:val="00DD5B4D"/>
    <w:rsid w:val="00DE1124"/>
    <w:rsid w:val="00DF0C7E"/>
    <w:rsid w:val="00DF1F32"/>
    <w:rsid w:val="00DF5E3A"/>
    <w:rsid w:val="00E034FE"/>
    <w:rsid w:val="00E31B39"/>
    <w:rsid w:val="00E416D9"/>
    <w:rsid w:val="00E45B4E"/>
    <w:rsid w:val="00E47EB2"/>
    <w:rsid w:val="00E73DB9"/>
    <w:rsid w:val="00E757F5"/>
    <w:rsid w:val="00E80428"/>
    <w:rsid w:val="00E8326A"/>
    <w:rsid w:val="00E9225B"/>
    <w:rsid w:val="00E93D96"/>
    <w:rsid w:val="00E9715D"/>
    <w:rsid w:val="00E97792"/>
    <w:rsid w:val="00EA021D"/>
    <w:rsid w:val="00EA03BF"/>
    <w:rsid w:val="00EA2642"/>
    <w:rsid w:val="00EA6E1D"/>
    <w:rsid w:val="00EB2D53"/>
    <w:rsid w:val="00EB42B8"/>
    <w:rsid w:val="00ED73A0"/>
    <w:rsid w:val="00EE0D9E"/>
    <w:rsid w:val="00EE2909"/>
    <w:rsid w:val="00EE43AC"/>
    <w:rsid w:val="00EF1F92"/>
    <w:rsid w:val="00F162E7"/>
    <w:rsid w:val="00F23867"/>
    <w:rsid w:val="00F246E7"/>
    <w:rsid w:val="00F32300"/>
    <w:rsid w:val="00F4050F"/>
    <w:rsid w:val="00F47A3B"/>
    <w:rsid w:val="00F57161"/>
    <w:rsid w:val="00F61D4F"/>
    <w:rsid w:val="00F66412"/>
    <w:rsid w:val="00F7234D"/>
    <w:rsid w:val="00F77831"/>
    <w:rsid w:val="00F80FCB"/>
    <w:rsid w:val="00F83A14"/>
    <w:rsid w:val="00FA6BEA"/>
    <w:rsid w:val="00FB1540"/>
    <w:rsid w:val="00FB2AEB"/>
    <w:rsid w:val="00FC01C3"/>
    <w:rsid w:val="00FC1F52"/>
    <w:rsid w:val="00FC7A9E"/>
    <w:rsid w:val="00FD3B88"/>
    <w:rsid w:val="00FF2593"/>
    <w:rsid w:val="00FF4B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52CC2"/>
    <w:pPr>
      <w:tabs>
        <w:tab w:val="center" w:pos="4536"/>
        <w:tab w:val="right" w:pos="9072"/>
      </w:tabs>
      <w:spacing w:after="0" w:line="240" w:lineRule="auto"/>
    </w:pPr>
  </w:style>
  <w:style w:type="character" w:customStyle="1" w:styleId="En-tteCar">
    <w:name w:val="En-tête Car"/>
    <w:basedOn w:val="Policepardfaut"/>
    <w:link w:val="En-tte"/>
    <w:uiPriority w:val="99"/>
    <w:rsid w:val="00652CC2"/>
  </w:style>
  <w:style w:type="paragraph" w:styleId="Pieddepage">
    <w:name w:val="footer"/>
    <w:basedOn w:val="Normal"/>
    <w:link w:val="PieddepageCar"/>
    <w:uiPriority w:val="99"/>
    <w:unhideWhenUsed/>
    <w:rsid w:val="00652CC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52CC2"/>
  </w:style>
  <w:style w:type="character" w:styleId="Lienhypertexte">
    <w:name w:val="Hyperlink"/>
    <w:basedOn w:val="Policepardfaut"/>
    <w:uiPriority w:val="99"/>
    <w:unhideWhenUsed/>
    <w:rsid w:val="00D3126D"/>
    <w:rPr>
      <w:color w:val="0563C1" w:themeColor="hyperlink"/>
      <w:u w:val="single"/>
    </w:rPr>
  </w:style>
  <w:style w:type="character" w:customStyle="1" w:styleId="UnresolvedMention">
    <w:name w:val="Unresolved Mention"/>
    <w:basedOn w:val="Policepardfaut"/>
    <w:uiPriority w:val="99"/>
    <w:semiHidden/>
    <w:unhideWhenUsed/>
    <w:rsid w:val="00D3126D"/>
    <w:rPr>
      <w:color w:val="808080"/>
      <w:shd w:val="clear" w:color="auto" w:fill="E6E6E6"/>
    </w:rPr>
  </w:style>
  <w:style w:type="paragraph" w:styleId="Textedebulles">
    <w:name w:val="Balloon Text"/>
    <w:basedOn w:val="Normal"/>
    <w:link w:val="TextedebullesCar"/>
    <w:uiPriority w:val="99"/>
    <w:semiHidden/>
    <w:unhideWhenUsed/>
    <w:rsid w:val="00D3126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3126D"/>
    <w:rPr>
      <w:rFonts w:ascii="Segoe UI" w:hAnsi="Segoe UI" w:cs="Segoe UI"/>
      <w:sz w:val="18"/>
      <w:szCs w:val="18"/>
    </w:rPr>
  </w:style>
  <w:style w:type="paragraph" w:styleId="Textebrut">
    <w:name w:val="Plain Text"/>
    <w:basedOn w:val="Normal"/>
    <w:link w:val="TextebrutCar"/>
    <w:uiPriority w:val="99"/>
    <w:unhideWhenUsed/>
    <w:rsid w:val="00D51353"/>
    <w:pPr>
      <w:spacing w:after="0" w:line="240" w:lineRule="auto"/>
    </w:pPr>
    <w:rPr>
      <w:rFonts w:ascii="Calibri" w:hAnsi="Calibri"/>
      <w:szCs w:val="21"/>
    </w:rPr>
  </w:style>
  <w:style w:type="character" w:customStyle="1" w:styleId="TextebrutCar">
    <w:name w:val="Texte brut Car"/>
    <w:basedOn w:val="Policepardfaut"/>
    <w:link w:val="Textebrut"/>
    <w:uiPriority w:val="99"/>
    <w:rsid w:val="00D51353"/>
    <w:rPr>
      <w:rFonts w:ascii="Calibri" w:hAnsi="Calibri"/>
      <w:szCs w:val="21"/>
    </w:rPr>
  </w:style>
  <w:style w:type="paragraph" w:customStyle="1" w:styleId="s7">
    <w:name w:val="s7"/>
    <w:basedOn w:val="Normal"/>
    <w:rsid w:val="00015AAF"/>
    <w:pPr>
      <w:spacing w:before="100" w:beforeAutospacing="1" w:after="100" w:afterAutospacing="1" w:line="240" w:lineRule="auto"/>
    </w:pPr>
    <w:rPr>
      <w:rFonts w:ascii="Calibri" w:hAnsi="Calibri" w:cs="Calibri"/>
      <w:lang w:eastAsia="fr-FR"/>
    </w:rPr>
  </w:style>
  <w:style w:type="paragraph" w:customStyle="1" w:styleId="s10">
    <w:name w:val="s10"/>
    <w:basedOn w:val="Normal"/>
    <w:rsid w:val="00015AAF"/>
    <w:pPr>
      <w:spacing w:before="100" w:beforeAutospacing="1" w:after="100" w:afterAutospacing="1" w:line="240" w:lineRule="auto"/>
    </w:pPr>
    <w:rPr>
      <w:rFonts w:ascii="Calibri" w:hAnsi="Calibri" w:cs="Calibri"/>
      <w:lang w:eastAsia="fr-FR"/>
    </w:rPr>
  </w:style>
  <w:style w:type="paragraph" w:customStyle="1" w:styleId="s13">
    <w:name w:val="s13"/>
    <w:basedOn w:val="Normal"/>
    <w:rsid w:val="00015AAF"/>
    <w:pPr>
      <w:spacing w:before="100" w:beforeAutospacing="1" w:after="100" w:afterAutospacing="1" w:line="240" w:lineRule="auto"/>
    </w:pPr>
    <w:rPr>
      <w:rFonts w:ascii="Calibri" w:hAnsi="Calibri" w:cs="Calibri"/>
      <w:lang w:eastAsia="fr-FR"/>
    </w:rPr>
  </w:style>
  <w:style w:type="character" w:customStyle="1" w:styleId="bumpedfont15">
    <w:name w:val="bumpedfont15"/>
    <w:basedOn w:val="Policepardfaut"/>
    <w:rsid w:val="00015AAF"/>
  </w:style>
  <w:style w:type="paragraph" w:styleId="NormalWeb">
    <w:name w:val="Normal (Web)"/>
    <w:basedOn w:val="Normal"/>
    <w:uiPriority w:val="99"/>
    <w:unhideWhenUsed/>
    <w:rsid w:val="008F0F7C"/>
    <w:pPr>
      <w:spacing w:after="300" w:line="240" w:lineRule="auto"/>
    </w:pPr>
    <w:rPr>
      <w:rFonts w:ascii="Times New Roman" w:eastAsia="Times New Roman" w:hAnsi="Times New Roman" w:cs="Times New Roman"/>
      <w:color w:val="000000"/>
      <w:sz w:val="24"/>
      <w:szCs w:val="24"/>
      <w:lang w:eastAsia="fr-FR"/>
    </w:rPr>
  </w:style>
  <w:style w:type="paragraph" w:styleId="Corpsdetexte">
    <w:name w:val="Body Text"/>
    <w:basedOn w:val="Normal"/>
    <w:link w:val="CorpsdetexteCar"/>
    <w:uiPriority w:val="99"/>
    <w:unhideWhenUsed/>
    <w:rsid w:val="004B6599"/>
    <w:pPr>
      <w:spacing w:line="256" w:lineRule="auto"/>
      <w:jc w:val="both"/>
    </w:pPr>
    <w:rPr>
      <w:rFonts w:ascii="Times New Roman" w:hAnsi="Times New Roman" w:cs="Times New Roman"/>
      <w:sz w:val="24"/>
      <w:szCs w:val="24"/>
    </w:rPr>
  </w:style>
  <w:style w:type="character" w:customStyle="1" w:styleId="CorpsdetexteCar">
    <w:name w:val="Corps de texte Car"/>
    <w:basedOn w:val="Policepardfaut"/>
    <w:link w:val="Corpsdetexte"/>
    <w:uiPriority w:val="99"/>
    <w:rsid w:val="004B6599"/>
    <w:rPr>
      <w:rFonts w:ascii="Times New Roman" w:hAnsi="Times New Roman" w:cs="Times New Roman"/>
      <w:sz w:val="24"/>
      <w:szCs w:val="24"/>
    </w:rPr>
  </w:style>
  <w:style w:type="paragraph" w:styleId="Paragraphedeliste">
    <w:name w:val="List Paragraph"/>
    <w:aliases w:val="DIP,1st level - Bullet List Paragraph,Lettre d'introduction,Normal bullet 2,Bullet list,texte de base,Puce focus,List Paragraph1,Paragraphe de liste 2,puce"/>
    <w:basedOn w:val="Normal"/>
    <w:link w:val="ParagraphedelisteCar"/>
    <w:uiPriority w:val="34"/>
    <w:qFormat/>
    <w:rsid w:val="004B6599"/>
    <w:pPr>
      <w:spacing w:before="120" w:after="0" w:line="276" w:lineRule="auto"/>
      <w:ind w:left="720"/>
      <w:contextualSpacing/>
      <w:jc w:val="both"/>
    </w:pPr>
    <w:rPr>
      <w:rFonts w:ascii="Arial" w:hAnsi="Arial"/>
      <w:sz w:val="20"/>
    </w:rPr>
  </w:style>
  <w:style w:type="character" w:customStyle="1" w:styleId="ParagraphedelisteCar">
    <w:name w:val="Paragraphe de liste Car"/>
    <w:aliases w:val="DIP Car,1st level - Bullet List Paragraph Car,Lettre d'introduction Car,Normal bullet 2 Car,Bullet list Car,texte de base Car,Puce focus Car,List Paragraph1 Car,Paragraphe de liste 2 Car,puce Car"/>
    <w:link w:val="Paragraphedeliste"/>
    <w:uiPriority w:val="34"/>
    <w:qFormat/>
    <w:locked/>
    <w:rsid w:val="004B6599"/>
    <w:rPr>
      <w:rFonts w:ascii="Arial" w:hAnsi="Arial"/>
      <w:sz w:val="20"/>
    </w:rPr>
  </w:style>
  <w:style w:type="paragraph" w:customStyle="1" w:styleId="Default">
    <w:name w:val="Default"/>
    <w:rsid w:val="005872D9"/>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52CC2"/>
    <w:pPr>
      <w:tabs>
        <w:tab w:val="center" w:pos="4536"/>
        <w:tab w:val="right" w:pos="9072"/>
      </w:tabs>
      <w:spacing w:after="0" w:line="240" w:lineRule="auto"/>
    </w:pPr>
  </w:style>
  <w:style w:type="character" w:customStyle="1" w:styleId="En-tteCar">
    <w:name w:val="En-tête Car"/>
    <w:basedOn w:val="Policepardfaut"/>
    <w:link w:val="En-tte"/>
    <w:uiPriority w:val="99"/>
    <w:rsid w:val="00652CC2"/>
  </w:style>
  <w:style w:type="paragraph" w:styleId="Pieddepage">
    <w:name w:val="footer"/>
    <w:basedOn w:val="Normal"/>
    <w:link w:val="PieddepageCar"/>
    <w:uiPriority w:val="99"/>
    <w:unhideWhenUsed/>
    <w:rsid w:val="00652CC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52CC2"/>
  </w:style>
  <w:style w:type="character" w:styleId="Lienhypertexte">
    <w:name w:val="Hyperlink"/>
    <w:basedOn w:val="Policepardfaut"/>
    <w:uiPriority w:val="99"/>
    <w:unhideWhenUsed/>
    <w:rsid w:val="00D3126D"/>
    <w:rPr>
      <w:color w:val="0563C1" w:themeColor="hyperlink"/>
      <w:u w:val="single"/>
    </w:rPr>
  </w:style>
  <w:style w:type="character" w:customStyle="1" w:styleId="UnresolvedMention">
    <w:name w:val="Unresolved Mention"/>
    <w:basedOn w:val="Policepardfaut"/>
    <w:uiPriority w:val="99"/>
    <w:semiHidden/>
    <w:unhideWhenUsed/>
    <w:rsid w:val="00D3126D"/>
    <w:rPr>
      <w:color w:val="808080"/>
      <w:shd w:val="clear" w:color="auto" w:fill="E6E6E6"/>
    </w:rPr>
  </w:style>
  <w:style w:type="paragraph" w:styleId="Textedebulles">
    <w:name w:val="Balloon Text"/>
    <w:basedOn w:val="Normal"/>
    <w:link w:val="TextedebullesCar"/>
    <w:uiPriority w:val="99"/>
    <w:semiHidden/>
    <w:unhideWhenUsed/>
    <w:rsid w:val="00D3126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3126D"/>
    <w:rPr>
      <w:rFonts w:ascii="Segoe UI" w:hAnsi="Segoe UI" w:cs="Segoe UI"/>
      <w:sz w:val="18"/>
      <w:szCs w:val="18"/>
    </w:rPr>
  </w:style>
  <w:style w:type="paragraph" w:styleId="Textebrut">
    <w:name w:val="Plain Text"/>
    <w:basedOn w:val="Normal"/>
    <w:link w:val="TextebrutCar"/>
    <w:uiPriority w:val="99"/>
    <w:unhideWhenUsed/>
    <w:rsid w:val="00D51353"/>
    <w:pPr>
      <w:spacing w:after="0" w:line="240" w:lineRule="auto"/>
    </w:pPr>
    <w:rPr>
      <w:rFonts w:ascii="Calibri" w:hAnsi="Calibri"/>
      <w:szCs w:val="21"/>
    </w:rPr>
  </w:style>
  <w:style w:type="character" w:customStyle="1" w:styleId="TextebrutCar">
    <w:name w:val="Texte brut Car"/>
    <w:basedOn w:val="Policepardfaut"/>
    <w:link w:val="Textebrut"/>
    <w:uiPriority w:val="99"/>
    <w:rsid w:val="00D51353"/>
    <w:rPr>
      <w:rFonts w:ascii="Calibri" w:hAnsi="Calibri"/>
      <w:szCs w:val="21"/>
    </w:rPr>
  </w:style>
  <w:style w:type="paragraph" w:customStyle="1" w:styleId="s7">
    <w:name w:val="s7"/>
    <w:basedOn w:val="Normal"/>
    <w:rsid w:val="00015AAF"/>
    <w:pPr>
      <w:spacing w:before="100" w:beforeAutospacing="1" w:after="100" w:afterAutospacing="1" w:line="240" w:lineRule="auto"/>
    </w:pPr>
    <w:rPr>
      <w:rFonts w:ascii="Calibri" w:hAnsi="Calibri" w:cs="Calibri"/>
      <w:lang w:eastAsia="fr-FR"/>
    </w:rPr>
  </w:style>
  <w:style w:type="paragraph" w:customStyle="1" w:styleId="s10">
    <w:name w:val="s10"/>
    <w:basedOn w:val="Normal"/>
    <w:rsid w:val="00015AAF"/>
    <w:pPr>
      <w:spacing w:before="100" w:beforeAutospacing="1" w:after="100" w:afterAutospacing="1" w:line="240" w:lineRule="auto"/>
    </w:pPr>
    <w:rPr>
      <w:rFonts w:ascii="Calibri" w:hAnsi="Calibri" w:cs="Calibri"/>
      <w:lang w:eastAsia="fr-FR"/>
    </w:rPr>
  </w:style>
  <w:style w:type="paragraph" w:customStyle="1" w:styleId="s13">
    <w:name w:val="s13"/>
    <w:basedOn w:val="Normal"/>
    <w:rsid w:val="00015AAF"/>
    <w:pPr>
      <w:spacing w:before="100" w:beforeAutospacing="1" w:after="100" w:afterAutospacing="1" w:line="240" w:lineRule="auto"/>
    </w:pPr>
    <w:rPr>
      <w:rFonts w:ascii="Calibri" w:hAnsi="Calibri" w:cs="Calibri"/>
      <w:lang w:eastAsia="fr-FR"/>
    </w:rPr>
  </w:style>
  <w:style w:type="character" w:customStyle="1" w:styleId="bumpedfont15">
    <w:name w:val="bumpedfont15"/>
    <w:basedOn w:val="Policepardfaut"/>
    <w:rsid w:val="00015AAF"/>
  </w:style>
  <w:style w:type="paragraph" w:styleId="NormalWeb">
    <w:name w:val="Normal (Web)"/>
    <w:basedOn w:val="Normal"/>
    <w:uiPriority w:val="99"/>
    <w:unhideWhenUsed/>
    <w:rsid w:val="008F0F7C"/>
    <w:pPr>
      <w:spacing w:after="300" w:line="240" w:lineRule="auto"/>
    </w:pPr>
    <w:rPr>
      <w:rFonts w:ascii="Times New Roman" w:eastAsia="Times New Roman" w:hAnsi="Times New Roman" w:cs="Times New Roman"/>
      <w:color w:val="000000"/>
      <w:sz w:val="24"/>
      <w:szCs w:val="24"/>
      <w:lang w:eastAsia="fr-FR"/>
    </w:rPr>
  </w:style>
  <w:style w:type="paragraph" w:styleId="Corpsdetexte">
    <w:name w:val="Body Text"/>
    <w:basedOn w:val="Normal"/>
    <w:link w:val="CorpsdetexteCar"/>
    <w:uiPriority w:val="99"/>
    <w:unhideWhenUsed/>
    <w:rsid w:val="004B6599"/>
    <w:pPr>
      <w:spacing w:line="256" w:lineRule="auto"/>
      <w:jc w:val="both"/>
    </w:pPr>
    <w:rPr>
      <w:rFonts w:ascii="Times New Roman" w:hAnsi="Times New Roman" w:cs="Times New Roman"/>
      <w:sz w:val="24"/>
      <w:szCs w:val="24"/>
    </w:rPr>
  </w:style>
  <w:style w:type="character" w:customStyle="1" w:styleId="CorpsdetexteCar">
    <w:name w:val="Corps de texte Car"/>
    <w:basedOn w:val="Policepardfaut"/>
    <w:link w:val="Corpsdetexte"/>
    <w:uiPriority w:val="99"/>
    <w:rsid w:val="004B6599"/>
    <w:rPr>
      <w:rFonts w:ascii="Times New Roman" w:hAnsi="Times New Roman" w:cs="Times New Roman"/>
      <w:sz w:val="24"/>
      <w:szCs w:val="24"/>
    </w:rPr>
  </w:style>
  <w:style w:type="paragraph" w:styleId="Paragraphedeliste">
    <w:name w:val="List Paragraph"/>
    <w:aliases w:val="DIP,1st level - Bullet List Paragraph,Lettre d'introduction,Normal bullet 2,Bullet list,texte de base,Puce focus,List Paragraph1,Paragraphe de liste 2,puce"/>
    <w:basedOn w:val="Normal"/>
    <w:link w:val="ParagraphedelisteCar"/>
    <w:uiPriority w:val="34"/>
    <w:qFormat/>
    <w:rsid w:val="004B6599"/>
    <w:pPr>
      <w:spacing w:before="120" w:after="0" w:line="276" w:lineRule="auto"/>
      <w:ind w:left="720"/>
      <w:contextualSpacing/>
      <w:jc w:val="both"/>
    </w:pPr>
    <w:rPr>
      <w:rFonts w:ascii="Arial" w:hAnsi="Arial"/>
      <w:sz w:val="20"/>
    </w:rPr>
  </w:style>
  <w:style w:type="character" w:customStyle="1" w:styleId="ParagraphedelisteCar">
    <w:name w:val="Paragraphe de liste Car"/>
    <w:aliases w:val="DIP Car,1st level - Bullet List Paragraph Car,Lettre d'introduction Car,Normal bullet 2 Car,Bullet list Car,texte de base Car,Puce focus Car,List Paragraph1 Car,Paragraphe de liste 2 Car,puce Car"/>
    <w:link w:val="Paragraphedeliste"/>
    <w:uiPriority w:val="34"/>
    <w:qFormat/>
    <w:locked/>
    <w:rsid w:val="004B6599"/>
    <w:rPr>
      <w:rFonts w:ascii="Arial" w:hAnsi="Arial"/>
      <w:sz w:val="20"/>
    </w:rPr>
  </w:style>
  <w:style w:type="paragraph" w:customStyle="1" w:styleId="Default">
    <w:name w:val="Default"/>
    <w:rsid w:val="005872D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92609">
      <w:bodyDiv w:val="1"/>
      <w:marLeft w:val="0"/>
      <w:marRight w:val="0"/>
      <w:marTop w:val="0"/>
      <w:marBottom w:val="0"/>
      <w:divBdr>
        <w:top w:val="none" w:sz="0" w:space="0" w:color="auto"/>
        <w:left w:val="none" w:sz="0" w:space="0" w:color="auto"/>
        <w:bottom w:val="none" w:sz="0" w:space="0" w:color="auto"/>
        <w:right w:val="none" w:sz="0" w:space="0" w:color="auto"/>
      </w:divBdr>
    </w:div>
    <w:div w:id="311642851">
      <w:bodyDiv w:val="1"/>
      <w:marLeft w:val="0"/>
      <w:marRight w:val="0"/>
      <w:marTop w:val="0"/>
      <w:marBottom w:val="0"/>
      <w:divBdr>
        <w:top w:val="none" w:sz="0" w:space="0" w:color="auto"/>
        <w:left w:val="none" w:sz="0" w:space="0" w:color="auto"/>
        <w:bottom w:val="none" w:sz="0" w:space="0" w:color="auto"/>
        <w:right w:val="none" w:sz="0" w:space="0" w:color="auto"/>
      </w:divBdr>
    </w:div>
    <w:div w:id="326980964">
      <w:bodyDiv w:val="1"/>
      <w:marLeft w:val="0"/>
      <w:marRight w:val="0"/>
      <w:marTop w:val="0"/>
      <w:marBottom w:val="0"/>
      <w:divBdr>
        <w:top w:val="none" w:sz="0" w:space="0" w:color="auto"/>
        <w:left w:val="none" w:sz="0" w:space="0" w:color="auto"/>
        <w:bottom w:val="none" w:sz="0" w:space="0" w:color="auto"/>
        <w:right w:val="none" w:sz="0" w:space="0" w:color="auto"/>
      </w:divBdr>
    </w:div>
    <w:div w:id="509416678">
      <w:bodyDiv w:val="1"/>
      <w:marLeft w:val="0"/>
      <w:marRight w:val="0"/>
      <w:marTop w:val="0"/>
      <w:marBottom w:val="0"/>
      <w:divBdr>
        <w:top w:val="none" w:sz="0" w:space="0" w:color="auto"/>
        <w:left w:val="none" w:sz="0" w:space="0" w:color="auto"/>
        <w:bottom w:val="none" w:sz="0" w:space="0" w:color="auto"/>
        <w:right w:val="none" w:sz="0" w:space="0" w:color="auto"/>
      </w:divBdr>
    </w:div>
    <w:div w:id="597904602">
      <w:bodyDiv w:val="1"/>
      <w:marLeft w:val="0"/>
      <w:marRight w:val="0"/>
      <w:marTop w:val="0"/>
      <w:marBottom w:val="0"/>
      <w:divBdr>
        <w:top w:val="none" w:sz="0" w:space="0" w:color="auto"/>
        <w:left w:val="none" w:sz="0" w:space="0" w:color="auto"/>
        <w:bottom w:val="none" w:sz="0" w:space="0" w:color="auto"/>
        <w:right w:val="none" w:sz="0" w:space="0" w:color="auto"/>
      </w:divBdr>
    </w:div>
    <w:div w:id="694693176">
      <w:bodyDiv w:val="1"/>
      <w:marLeft w:val="0"/>
      <w:marRight w:val="0"/>
      <w:marTop w:val="0"/>
      <w:marBottom w:val="0"/>
      <w:divBdr>
        <w:top w:val="none" w:sz="0" w:space="0" w:color="auto"/>
        <w:left w:val="none" w:sz="0" w:space="0" w:color="auto"/>
        <w:bottom w:val="none" w:sz="0" w:space="0" w:color="auto"/>
        <w:right w:val="none" w:sz="0" w:space="0" w:color="auto"/>
      </w:divBdr>
    </w:div>
    <w:div w:id="746460427">
      <w:bodyDiv w:val="1"/>
      <w:marLeft w:val="0"/>
      <w:marRight w:val="0"/>
      <w:marTop w:val="0"/>
      <w:marBottom w:val="0"/>
      <w:divBdr>
        <w:top w:val="none" w:sz="0" w:space="0" w:color="auto"/>
        <w:left w:val="none" w:sz="0" w:space="0" w:color="auto"/>
        <w:bottom w:val="none" w:sz="0" w:space="0" w:color="auto"/>
        <w:right w:val="none" w:sz="0" w:space="0" w:color="auto"/>
      </w:divBdr>
    </w:div>
    <w:div w:id="929898629">
      <w:bodyDiv w:val="1"/>
      <w:marLeft w:val="0"/>
      <w:marRight w:val="0"/>
      <w:marTop w:val="0"/>
      <w:marBottom w:val="0"/>
      <w:divBdr>
        <w:top w:val="none" w:sz="0" w:space="0" w:color="auto"/>
        <w:left w:val="none" w:sz="0" w:space="0" w:color="auto"/>
        <w:bottom w:val="none" w:sz="0" w:space="0" w:color="auto"/>
        <w:right w:val="none" w:sz="0" w:space="0" w:color="auto"/>
      </w:divBdr>
    </w:div>
    <w:div w:id="936524396">
      <w:bodyDiv w:val="1"/>
      <w:marLeft w:val="0"/>
      <w:marRight w:val="0"/>
      <w:marTop w:val="0"/>
      <w:marBottom w:val="0"/>
      <w:divBdr>
        <w:top w:val="none" w:sz="0" w:space="0" w:color="auto"/>
        <w:left w:val="none" w:sz="0" w:space="0" w:color="auto"/>
        <w:bottom w:val="none" w:sz="0" w:space="0" w:color="auto"/>
        <w:right w:val="none" w:sz="0" w:space="0" w:color="auto"/>
      </w:divBdr>
    </w:div>
    <w:div w:id="1229068923">
      <w:bodyDiv w:val="1"/>
      <w:marLeft w:val="0"/>
      <w:marRight w:val="0"/>
      <w:marTop w:val="0"/>
      <w:marBottom w:val="0"/>
      <w:divBdr>
        <w:top w:val="none" w:sz="0" w:space="0" w:color="auto"/>
        <w:left w:val="none" w:sz="0" w:space="0" w:color="auto"/>
        <w:bottom w:val="none" w:sz="0" w:space="0" w:color="auto"/>
        <w:right w:val="none" w:sz="0" w:space="0" w:color="auto"/>
      </w:divBdr>
    </w:div>
    <w:div w:id="1276257669">
      <w:bodyDiv w:val="1"/>
      <w:marLeft w:val="0"/>
      <w:marRight w:val="0"/>
      <w:marTop w:val="0"/>
      <w:marBottom w:val="0"/>
      <w:divBdr>
        <w:top w:val="none" w:sz="0" w:space="0" w:color="auto"/>
        <w:left w:val="none" w:sz="0" w:space="0" w:color="auto"/>
        <w:bottom w:val="none" w:sz="0" w:space="0" w:color="auto"/>
        <w:right w:val="none" w:sz="0" w:space="0" w:color="auto"/>
      </w:divBdr>
    </w:div>
    <w:div w:id="1323392676">
      <w:bodyDiv w:val="1"/>
      <w:marLeft w:val="0"/>
      <w:marRight w:val="0"/>
      <w:marTop w:val="0"/>
      <w:marBottom w:val="0"/>
      <w:divBdr>
        <w:top w:val="none" w:sz="0" w:space="0" w:color="auto"/>
        <w:left w:val="none" w:sz="0" w:space="0" w:color="auto"/>
        <w:bottom w:val="none" w:sz="0" w:space="0" w:color="auto"/>
        <w:right w:val="none" w:sz="0" w:space="0" w:color="auto"/>
      </w:divBdr>
    </w:div>
    <w:div w:id="1325277592">
      <w:bodyDiv w:val="1"/>
      <w:marLeft w:val="0"/>
      <w:marRight w:val="0"/>
      <w:marTop w:val="0"/>
      <w:marBottom w:val="0"/>
      <w:divBdr>
        <w:top w:val="none" w:sz="0" w:space="0" w:color="auto"/>
        <w:left w:val="none" w:sz="0" w:space="0" w:color="auto"/>
        <w:bottom w:val="none" w:sz="0" w:space="0" w:color="auto"/>
        <w:right w:val="none" w:sz="0" w:space="0" w:color="auto"/>
      </w:divBdr>
    </w:div>
    <w:div w:id="1390808613">
      <w:bodyDiv w:val="1"/>
      <w:marLeft w:val="0"/>
      <w:marRight w:val="0"/>
      <w:marTop w:val="0"/>
      <w:marBottom w:val="0"/>
      <w:divBdr>
        <w:top w:val="none" w:sz="0" w:space="0" w:color="auto"/>
        <w:left w:val="none" w:sz="0" w:space="0" w:color="auto"/>
        <w:bottom w:val="none" w:sz="0" w:space="0" w:color="auto"/>
        <w:right w:val="none" w:sz="0" w:space="0" w:color="auto"/>
      </w:divBdr>
    </w:div>
    <w:div w:id="1391460733">
      <w:bodyDiv w:val="1"/>
      <w:marLeft w:val="0"/>
      <w:marRight w:val="0"/>
      <w:marTop w:val="0"/>
      <w:marBottom w:val="0"/>
      <w:divBdr>
        <w:top w:val="none" w:sz="0" w:space="0" w:color="auto"/>
        <w:left w:val="none" w:sz="0" w:space="0" w:color="auto"/>
        <w:bottom w:val="none" w:sz="0" w:space="0" w:color="auto"/>
        <w:right w:val="none" w:sz="0" w:space="0" w:color="auto"/>
      </w:divBdr>
    </w:div>
    <w:div w:id="1425489821">
      <w:bodyDiv w:val="1"/>
      <w:marLeft w:val="0"/>
      <w:marRight w:val="0"/>
      <w:marTop w:val="0"/>
      <w:marBottom w:val="0"/>
      <w:divBdr>
        <w:top w:val="none" w:sz="0" w:space="0" w:color="auto"/>
        <w:left w:val="none" w:sz="0" w:space="0" w:color="auto"/>
        <w:bottom w:val="none" w:sz="0" w:space="0" w:color="auto"/>
        <w:right w:val="none" w:sz="0" w:space="0" w:color="auto"/>
      </w:divBdr>
    </w:div>
    <w:div w:id="1427918263">
      <w:bodyDiv w:val="1"/>
      <w:marLeft w:val="0"/>
      <w:marRight w:val="0"/>
      <w:marTop w:val="0"/>
      <w:marBottom w:val="0"/>
      <w:divBdr>
        <w:top w:val="none" w:sz="0" w:space="0" w:color="auto"/>
        <w:left w:val="none" w:sz="0" w:space="0" w:color="auto"/>
        <w:bottom w:val="none" w:sz="0" w:space="0" w:color="auto"/>
        <w:right w:val="none" w:sz="0" w:space="0" w:color="auto"/>
      </w:divBdr>
    </w:div>
    <w:div w:id="1498687574">
      <w:bodyDiv w:val="1"/>
      <w:marLeft w:val="0"/>
      <w:marRight w:val="0"/>
      <w:marTop w:val="0"/>
      <w:marBottom w:val="0"/>
      <w:divBdr>
        <w:top w:val="none" w:sz="0" w:space="0" w:color="auto"/>
        <w:left w:val="none" w:sz="0" w:space="0" w:color="auto"/>
        <w:bottom w:val="none" w:sz="0" w:space="0" w:color="auto"/>
        <w:right w:val="none" w:sz="0" w:space="0" w:color="auto"/>
      </w:divBdr>
    </w:div>
    <w:div w:id="1575552740">
      <w:bodyDiv w:val="1"/>
      <w:marLeft w:val="0"/>
      <w:marRight w:val="0"/>
      <w:marTop w:val="0"/>
      <w:marBottom w:val="0"/>
      <w:divBdr>
        <w:top w:val="none" w:sz="0" w:space="0" w:color="auto"/>
        <w:left w:val="none" w:sz="0" w:space="0" w:color="auto"/>
        <w:bottom w:val="none" w:sz="0" w:space="0" w:color="auto"/>
        <w:right w:val="none" w:sz="0" w:space="0" w:color="auto"/>
      </w:divBdr>
    </w:div>
    <w:div w:id="1729112122">
      <w:bodyDiv w:val="1"/>
      <w:marLeft w:val="0"/>
      <w:marRight w:val="0"/>
      <w:marTop w:val="0"/>
      <w:marBottom w:val="0"/>
      <w:divBdr>
        <w:top w:val="none" w:sz="0" w:space="0" w:color="auto"/>
        <w:left w:val="none" w:sz="0" w:space="0" w:color="auto"/>
        <w:bottom w:val="none" w:sz="0" w:space="0" w:color="auto"/>
        <w:right w:val="none" w:sz="0" w:space="0" w:color="auto"/>
      </w:divBdr>
    </w:div>
    <w:div w:id="1813719081">
      <w:bodyDiv w:val="1"/>
      <w:marLeft w:val="0"/>
      <w:marRight w:val="0"/>
      <w:marTop w:val="0"/>
      <w:marBottom w:val="0"/>
      <w:divBdr>
        <w:top w:val="none" w:sz="0" w:space="0" w:color="auto"/>
        <w:left w:val="none" w:sz="0" w:space="0" w:color="auto"/>
        <w:bottom w:val="none" w:sz="0" w:space="0" w:color="auto"/>
        <w:right w:val="none" w:sz="0" w:space="0" w:color="auto"/>
      </w:divBdr>
      <w:divsChild>
        <w:div w:id="1890262130">
          <w:marLeft w:val="0"/>
          <w:marRight w:val="0"/>
          <w:marTop w:val="240"/>
          <w:marBottom w:val="300"/>
          <w:divBdr>
            <w:top w:val="single" w:sz="6" w:space="0" w:color="0253A3"/>
            <w:left w:val="single" w:sz="6" w:space="0" w:color="0253A3"/>
            <w:bottom w:val="single" w:sz="6" w:space="0" w:color="0253A3"/>
            <w:right w:val="single" w:sz="6" w:space="0" w:color="0253A3"/>
          </w:divBdr>
        </w:div>
      </w:divsChild>
    </w:div>
    <w:div w:id="2074542897">
      <w:bodyDiv w:val="1"/>
      <w:marLeft w:val="0"/>
      <w:marRight w:val="0"/>
      <w:marTop w:val="0"/>
      <w:marBottom w:val="0"/>
      <w:divBdr>
        <w:top w:val="none" w:sz="0" w:space="0" w:color="auto"/>
        <w:left w:val="none" w:sz="0" w:space="0" w:color="auto"/>
        <w:bottom w:val="none" w:sz="0" w:space="0" w:color="auto"/>
        <w:right w:val="none" w:sz="0" w:space="0" w:color="auto"/>
      </w:divBdr>
    </w:div>
    <w:div w:id="2146970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BE0D2-F938-4A54-B161-E45A65922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521</Words>
  <Characters>2867</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TADDEI Pierre-Ugo</dc:creator>
  <cp:keywords/>
  <dc:description/>
  <cp:lastModifiedBy>Aurore</cp:lastModifiedBy>
  <cp:revision>4</cp:revision>
  <cp:lastPrinted>2020-11-25T11:28:00Z</cp:lastPrinted>
  <dcterms:created xsi:type="dcterms:W3CDTF">2020-11-25T14:30:00Z</dcterms:created>
  <dcterms:modified xsi:type="dcterms:W3CDTF">2020-11-26T11:02:00Z</dcterms:modified>
</cp:coreProperties>
</file>